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F1D0F4" w14:textId="78827F25" w:rsidR="00D95E80" w:rsidRPr="00341F2B" w:rsidRDefault="005D1764" w:rsidP="00AF1697">
      <w:pPr>
        <w:jc w:val="center"/>
        <w:rPr>
          <w:b/>
          <w:sz w:val="44"/>
        </w:rPr>
      </w:pPr>
      <w:bookmarkStart w:id="0" w:name="_Toc91074813"/>
      <w:bookmarkStart w:id="1" w:name="_Toc92212234"/>
      <w:bookmarkStart w:id="2" w:name="_Toc92272448"/>
      <w:r w:rsidRPr="00341F2B">
        <w:rPr>
          <w:b/>
          <w:sz w:val="44"/>
        </w:rPr>
        <w:t>中国科学院大学</w:t>
      </w:r>
      <w:bookmarkStart w:id="3" w:name="OLE_LINK1"/>
    </w:p>
    <w:p w14:paraId="1AE239FA" w14:textId="48599D99" w:rsidR="005D1764" w:rsidRPr="00341F2B" w:rsidRDefault="005D1764" w:rsidP="00AF1697">
      <w:pPr>
        <w:spacing w:afterLines="100" w:after="312"/>
        <w:jc w:val="center"/>
        <w:rPr>
          <w:b/>
          <w:sz w:val="44"/>
        </w:rPr>
      </w:pPr>
      <w:r w:rsidRPr="00341F2B">
        <w:rPr>
          <w:b/>
          <w:sz w:val="44"/>
        </w:rPr>
        <w:t>学位论文抽检办法（试行）</w:t>
      </w:r>
      <w:bookmarkEnd w:id="0"/>
      <w:bookmarkEnd w:id="1"/>
      <w:bookmarkEnd w:id="2"/>
      <w:bookmarkEnd w:id="3"/>
    </w:p>
    <w:p w14:paraId="187FF2E9" w14:textId="77777777" w:rsidR="005D1764" w:rsidRPr="004F4E05" w:rsidRDefault="005D1764" w:rsidP="004F4E05">
      <w:pPr>
        <w:adjustRightInd w:val="0"/>
        <w:snapToGrid w:val="0"/>
        <w:spacing w:line="540" w:lineRule="exact"/>
        <w:ind w:firstLineChars="200" w:firstLine="640"/>
        <w:rPr>
          <w:rFonts w:eastAsia="仿宋_GB2312"/>
          <w:color w:val="000000"/>
          <w:sz w:val="32"/>
          <w:szCs w:val="32"/>
        </w:rPr>
      </w:pPr>
      <w:r w:rsidRPr="004F4E05">
        <w:rPr>
          <w:rFonts w:eastAsia="仿宋_GB2312"/>
          <w:color w:val="000000"/>
          <w:sz w:val="32"/>
          <w:szCs w:val="32"/>
        </w:rPr>
        <w:t>为保证中国科学院大学（以下简称：国科大）学位授予质量，根据国务院学位委员会、教育部《博士硕士学位论文抽检办法》《本科毕业论文（设计）抽检办法（试行）》及《中国科学院大学学位授予工作细则》有关要求，结合我校实际，制定本办法。</w:t>
      </w:r>
    </w:p>
    <w:p w14:paraId="7F968605" w14:textId="1600A36F" w:rsidR="005D1764" w:rsidRPr="004F4E05" w:rsidRDefault="005D1764" w:rsidP="004F4E05">
      <w:pPr>
        <w:adjustRightInd w:val="0"/>
        <w:snapToGrid w:val="0"/>
        <w:spacing w:line="540" w:lineRule="exact"/>
        <w:ind w:firstLineChars="200" w:firstLine="640"/>
        <w:rPr>
          <w:rFonts w:eastAsia="仿宋_GB2312"/>
          <w:color w:val="000000"/>
          <w:sz w:val="32"/>
          <w:szCs w:val="32"/>
        </w:rPr>
      </w:pPr>
      <w:r w:rsidRPr="00E66AE1">
        <w:rPr>
          <w:rFonts w:ascii="黑体" w:eastAsia="黑体" w:hAnsi="黑体"/>
          <w:color w:val="000000"/>
          <w:sz w:val="32"/>
          <w:szCs w:val="32"/>
        </w:rPr>
        <w:t>第一条</w:t>
      </w:r>
      <w:r w:rsidRPr="004F4E05">
        <w:rPr>
          <w:rFonts w:eastAsia="仿宋_GB2312"/>
          <w:b/>
          <w:color w:val="000000"/>
          <w:sz w:val="32"/>
          <w:szCs w:val="32"/>
        </w:rPr>
        <w:t xml:space="preserve"> </w:t>
      </w:r>
      <w:r w:rsidRPr="004F4E05">
        <w:rPr>
          <w:rFonts w:eastAsia="仿宋_GB2312"/>
          <w:color w:val="000000"/>
          <w:sz w:val="32"/>
          <w:szCs w:val="32"/>
        </w:rPr>
        <w:t>学位论文抽检每年下半年进行一次，随机抽检与重点抽检相结合，抽检范围为当年度授予博士、硕士和学士学位的论文，博士学位论文的抽检比例为</w:t>
      </w:r>
      <w:r w:rsidRPr="004F4E05">
        <w:rPr>
          <w:rFonts w:eastAsia="仿宋_GB2312"/>
          <w:color w:val="000000"/>
          <w:sz w:val="32"/>
          <w:szCs w:val="32"/>
        </w:rPr>
        <w:t>10%</w:t>
      </w:r>
      <w:r w:rsidRPr="004F4E05">
        <w:rPr>
          <w:rFonts w:eastAsia="仿宋_GB2312"/>
          <w:color w:val="000000"/>
          <w:sz w:val="32"/>
          <w:szCs w:val="32"/>
        </w:rPr>
        <w:t>左右，硕士学位论文的抽检比例为</w:t>
      </w:r>
      <w:r w:rsidRPr="004F4E05">
        <w:rPr>
          <w:rFonts w:eastAsia="仿宋_GB2312"/>
          <w:color w:val="000000"/>
          <w:sz w:val="32"/>
          <w:szCs w:val="32"/>
        </w:rPr>
        <w:t>5%</w:t>
      </w:r>
      <w:r w:rsidRPr="004F4E05">
        <w:rPr>
          <w:rFonts w:eastAsia="仿宋_GB2312"/>
          <w:color w:val="000000"/>
          <w:sz w:val="32"/>
          <w:szCs w:val="32"/>
        </w:rPr>
        <w:t>左右，学士学位论文的抽检比例原则上不低于</w:t>
      </w:r>
      <w:r w:rsidRPr="004F4E05">
        <w:rPr>
          <w:rFonts w:eastAsia="仿宋_GB2312"/>
          <w:color w:val="000000"/>
          <w:sz w:val="32"/>
          <w:szCs w:val="32"/>
        </w:rPr>
        <w:t>2%</w:t>
      </w:r>
      <w:r w:rsidRPr="004F4E05">
        <w:rPr>
          <w:rFonts w:eastAsia="仿宋_GB2312"/>
          <w:color w:val="000000"/>
          <w:sz w:val="32"/>
          <w:szCs w:val="32"/>
        </w:rPr>
        <w:t>。</w:t>
      </w:r>
    </w:p>
    <w:p w14:paraId="4CA0628E" w14:textId="77777777" w:rsidR="005D1764" w:rsidRPr="004F4E05" w:rsidRDefault="005D1764" w:rsidP="004F4E05">
      <w:pPr>
        <w:adjustRightInd w:val="0"/>
        <w:snapToGrid w:val="0"/>
        <w:spacing w:line="540" w:lineRule="exact"/>
        <w:ind w:firstLineChars="200" w:firstLine="640"/>
        <w:rPr>
          <w:rFonts w:eastAsia="仿宋_GB2312"/>
          <w:color w:val="000000"/>
          <w:sz w:val="32"/>
          <w:szCs w:val="32"/>
        </w:rPr>
      </w:pPr>
      <w:r w:rsidRPr="00E66AE1">
        <w:rPr>
          <w:rFonts w:ascii="黑体" w:eastAsia="黑体" w:hAnsi="黑体"/>
          <w:color w:val="000000"/>
          <w:sz w:val="32"/>
          <w:szCs w:val="32"/>
        </w:rPr>
        <w:t xml:space="preserve">第二条 </w:t>
      </w:r>
      <w:r w:rsidRPr="004F4E05">
        <w:rPr>
          <w:rFonts w:eastAsia="仿宋_GB2312"/>
          <w:color w:val="000000"/>
          <w:sz w:val="32"/>
          <w:szCs w:val="32"/>
        </w:rPr>
        <w:t>博士、硕士和学士学位论文抽检由校学位办公室组织实施。</w:t>
      </w:r>
    </w:p>
    <w:p w14:paraId="3FF1BB6D" w14:textId="77777777" w:rsidR="005D1764" w:rsidRPr="004F4E05" w:rsidRDefault="005D1764" w:rsidP="004F4E05">
      <w:pPr>
        <w:adjustRightInd w:val="0"/>
        <w:snapToGrid w:val="0"/>
        <w:spacing w:line="540" w:lineRule="exact"/>
        <w:ind w:firstLineChars="200" w:firstLine="640"/>
        <w:rPr>
          <w:rFonts w:eastAsia="仿宋_GB2312"/>
          <w:color w:val="000000"/>
          <w:sz w:val="32"/>
          <w:szCs w:val="32"/>
        </w:rPr>
      </w:pPr>
      <w:r w:rsidRPr="00E66AE1">
        <w:rPr>
          <w:rFonts w:ascii="黑体" w:eastAsia="黑体" w:hAnsi="黑体"/>
          <w:color w:val="000000"/>
          <w:sz w:val="32"/>
          <w:szCs w:val="32"/>
        </w:rPr>
        <w:t xml:space="preserve">第三条 </w:t>
      </w:r>
      <w:r w:rsidRPr="004F4E05">
        <w:rPr>
          <w:rFonts w:eastAsia="仿宋_GB2312"/>
          <w:color w:val="000000"/>
          <w:sz w:val="32"/>
          <w:szCs w:val="32"/>
        </w:rPr>
        <w:t>参照教育部学位论文抽检评议要素，分别制定博士、硕士和学士学位论文评议要素。</w:t>
      </w:r>
    </w:p>
    <w:p w14:paraId="37B01645" w14:textId="77777777" w:rsidR="005D1764" w:rsidRPr="004F4E05" w:rsidRDefault="005D1764" w:rsidP="004F4E05">
      <w:pPr>
        <w:adjustRightInd w:val="0"/>
        <w:snapToGrid w:val="0"/>
        <w:spacing w:line="540" w:lineRule="exact"/>
        <w:ind w:firstLineChars="200" w:firstLine="640"/>
        <w:rPr>
          <w:rFonts w:eastAsia="仿宋_GB2312"/>
          <w:color w:val="000000"/>
          <w:sz w:val="32"/>
          <w:szCs w:val="32"/>
        </w:rPr>
      </w:pPr>
      <w:r w:rsidRPr="00E66AE1">
        <w:rPr>
          <w:rFonts w:ascii="黑体" w:eastAsia="黑体" w:hAnsi="黑体"/>
          <w:color w:val="000000"/>
          <w:sz w:val="32"/>
          <w:szCs w:val="32"/>
        </w:rPr>
        <w:t>第四条</w:t>
      </w:r>
      <w:r w:rsidRPr="004F4E05">
        <w:rPr>
          <w:rFonts w:eastAsia="仿宋_GB2312"/>
          <w:b/>
          <w:color w:val="000000"/>
          <w:sz w:val="32"/>
          <w:szCs w:val="32"/>
        </w:rPr>
        <w:t xml:space="preserve"> </w:t>
      </w:r>
      <w:r w:rsidRPr="004F4E05">
        <w:rPr>
          <w:rFonts w:eastAsia="仿宋_GB2312"/>
          <w:color w:val="000000"/>
          <w:sz w:val="32"/>
          <w:szCs w:val="32"/>
        </w:rPr>
        <w:t>每篇抽检的学位论文送</w:t>
      </w:r>
      <w:r w:rsidRPr="004F4E05">
        <w:rPr>
          <w:rFonts w:eastAsia="仿宋_GB2312"/>
          <w:color w:val="000000"/>
          <w:sz w:val="32"/>
          <w:szCs w:val="32"/>
        </w:rPr>
        <w:t>3</w:t>
      </w:r>
      <w:r w:rsidRPr="004F4E05">
        <w:rPr>
          <w:rFonts w:eastAsia="仿宋_GB2312"/>
          <w:color w:val="000000"/>
          <w:sz w:val="32"/>
          <w:szCs w:val="32"/>
        </w:rPr>
        <w:t>位同行专家进行评议，专家按照不同学位类型的要求对论文提出评议意见。</w:t>
      </w:r>
    </w:p>
    <w:p w14:paraId="79532E74" w14:textId="77777777" w:rsidR="005D1764" w:rsidRPr="004F4E05" w:rsidRDefault="005D1764" w:rsidP="004F4E05">
      <w:pPr>
        <w:adjustRightInd w:val="0"/>
        <w:snapToGrid w:val="0"/>
        <w:spacing w:line="540" w:lineRule="exact"/>
        <w:ind w:firstLineChars="200" w:firstLine="640"/>
        <w:rPr>
          <w:rFonts w:eastAsia="仿宋_GB2312"/>
          <w:color w:val="000000"/>
          <w:sz w:val="32"/>
          <w:szCs w:val="32"/>
        </w:rPr>
      </w:pPr>
      <w:r w:rsidRPr="00E66AE1">
        <w:rPr>
          <w:rFonts w:ascii="黑体" w:eastAsia="黑体" w:hAnsi="黑体"/>
          <w:color w:val="000000"/>
          <w:sz w:val="32"/>
          <w:szCs w:val="32"/>
        </w:rPr>
        <w:t>第五条</w:t>
      </w:r>
      <w:r w:rsidRPr="004F4E05">
        <w:rPr>
          <w:rFonts w:eastAsia="仿宋_GB2312"/>
          <w:b/>
          <w:color w:val="000000"/>
          <w:sz w:val="32"/>
          <w:szCs w:val="32"/>
        </w:rPr>
        <w:t xml:space="preserve"> </w:t>
      </w:r>
      <w:r w:rsidRPr="004F4E05">
        <w:rPr>
          <w:rFonts w:eastAsia="仿宋_GB2312"/>
          <w:color w:val="000000"/>
          <w:sz w:val="32"/>
          <w:szCs w:val="32"/>
        </w:rPr>
        <w:t>3</w:t>
      </w:r>
      <w:r w:rsidRPr="004F4E05">
        <w:rPr>
          <w:rFonts w:eastAsia="仿宋_GB2312"/>
          <w:color w:val="000000"/>
          <w:sz w:val="32"/>
          <w:szCs w:val="32"/>
        </w:rPr>
        <w:t>位专家中有</w:t>
      </w:r>
      <w:r w:rsidRPr="004F4E05">
        <w:rPr>
          <w:rFonts w:eastAsia="仿宋_GB2312"/>
          <w:color w:val="000000"/>
          <w:sz w:val="32"/>
          <w:szCs w:val="32"/>
        </w:rPr>
        <w:t>2</w:t>
      </w:r>
      <w:r w:rsidRPr="004F4E05">
        <w:rPr>
          <w:rFonts w:eastAsia="仿宋_GB2312"/>
          <w:color w:val="000000"/>
          <w:sz w:val="32"/>
          <w:szCs w:val="32"/>
        </w:rPr>
        <w:t>位以上</w:t>
      </w:r>
      <w:r w:rsidRPr="004F4E05">
        <w:rPr>
          <w:rFonts w:eastAsia="仿宋_GB2312"/>
          <w:color w:val="000000"/>
          <w:sz w:val="32"/>
          <w:szCs w:val="32"/>
        </w:rPr>
        <w:t>(</w:t>
      </w:r>
      <w:r w:rsidRPr="004F4E05">
        <w:rPr>
          <w:rFonts w:eastAsia="仿宋_GB2312"/>
          <w:color w:val="000000"/>
          <w:sz w:val="32"/>
          <w:szCs w:val="32"/>
        </w:rPr>
        <w:t>含</w:t>
      </w:r>
      <w:r w:rsidRPr="004F4E05">
        <w:rPr>
          <w:rFonts w:eastAsia="仿宋_GB2312"/>
          <w:color w:val="000000"/>
          <w:sz w:val="32"/>
          <w:szCs w:val="32"/>
        </w:rPr>
        <w:t>2</w:t>
      </w:r>
      <w:r w:rsidRPr="004F4E05">
        <w:rPr>
          <w:rFonts w:eastAsia="仿宋_GB2312"/>
          <w:color w:val="000000"/>
          <w:sz w:val="32"/>
          <w:szCs w:val="32"/>
        </w:rPr>
        <w:t>位</w:t>
      </w:r>
      <w:r w:rsidRPr="004F4E05">
        <w:rPr>
          <w:rFonts w:eastAsia="仿宋_GB2312"/>
          <w:color w:val="000000"/>
          <w:sz w:val="32"/>
          <w:szCs w:val="32"/>
        </w:rPr>
        <w:t>)</w:t>
      </w:r>
      <w:r w:rsidRPr="004F4E05">
        <w:rPr>
          <w:rFonts w:eastAsia="仿宋_GB2312"/>
          <w:color w:val="000000"/>
          <w:sz w:val="32"/>
          <w:szCs w:val="32"/>
        </w:rPr>
        <w:t>专家评议意见为</w:t>
      </w:r>
      <w:r w:rsidRPr="004F4E05">
        <w:rPr>
          <w:rFonts w:eastAsia="仿宋_GB2312"/>
          <w:color w:val="000000"/>
          <w:sz w:val="32"/>
          <w:szCs w:val="32"/>
        </w:rPr>
        <w:t>“</w:t>
      </w:r>
      <w:r w:rsidRPr="004F4E05">
        <w:rPr>
          <w:rFonts w:eastAsia="仿宋_GB2312"/>
          <w:color w:val="000000"/>
          <w:sz w:val="32"/>
          <w:szCs w:val="32"/>
        </w:rPr>
        <w:t>不合格</w:t>
      </w:r>
      <w:r w:rsidRPr="004F4E05">
        <w:rPr>
          <w:rFonts w:eastAsia="仿宋_GB2312"/>
          <w:color w:val="000000"/>
          <w:sz w:val="32"/>
          <w:szCs w:val="32"/>
        </w:rPr>
        <w:t>”</w:t>
      </w:r>
      <w:r w:rsidRPr="004F4E05">
        <w:rPr>
          <w:rFonts w:eastAsia="仿宋_GB2312"/>
          <w:color w:val="000000"/>
          <w:sz w:val="32"/>
          <w:szCs w:val="32"/>
        </w:rPr>
        <w:t>的学位论文，将认定为</w:t>
      </w:r>
      <w:r w:rsidRPr="004F4E05">
        <w:rPr>
          <w:rFonts w:eastAsia="仿宋_GB2312"/>
          <w:color w:val="000000"/>
          <w:sz w:val="32"/>
          <w:szCs w:val="32"/>
        </w:rPr>
        <w:t>“</w:t>
      </w:r>
      <w:r w:rsidRPr="004F4E05">
        <w:rPr>
          <w:rFonts w:eastAsia="仿宋_GB2312"/>
          <w:color w:val="000000"/>
          <w:sz w:val="32"/>
          <w:szCs w:val="32"/>
        </w:rPr>
        <w:t>存在问题学位论文</w:t>
      </w:r>
      <w:r w:rsidRPr="004F4E05">
        <w:rPr>
          <w:rFonts w:eastAsia="仿宋_GB2312"/>
          <w:color w:val="000000"/>
          <w:sz w:val="32"/>
          <w:szCs w:val="32"/>
        </w:rPr>
        <w:t>”</w:t>
      </w:r>
      <w:r w:rsidRPr="004F4E05">
        <w:rPr>
          <w:rFonts w:eastAsia="仿宋_GB2312"/>
          <w:color w:val="000000"/>
          <w:sz w:val="32"/>
          <w:szCs w:val="32"/>
        </w:rPr>
        <w:t>。</w:t>
      </w:r>
    </w:p>
    <w:p w14:paraId="072A0CBC" w14:textId="77777777" w:rsidR="005D1764" w:rsidRPr="004F4E05" w:rsidRDefault="005D1764" w:rsidP="004F4E05">
      <w:pPr>
        <w:adjustRightInd w:val="0"/>
        <w:snapToGrid w:val="0"/>
        <w:spacing w:line="540" w:lineRule="exact"/>
        <w:ind w:firstLineChars="200" w:firstLine="640"/>
        <w:rPr>
          <w:rFonts w:eastAsia="仿宋_GB2312"/>
          <w:color w:val="000000"/>
          <w:sz w:val="32"/>
          <w:szCs w:val="32"/>
        </w:rPr>
      </w:pPr>
      <w:r w:rsidRPr="00E66AE1">
        <w:rPr>
          <w:rFonts w:ascii="黑体" w:eastAsia="黑体" w:hAnsi="黑体"/>
          <w:color w:val="000000"/>
          <w:sz w:val="32"/>
          <w:szCs w:val="32"/>
        </w:rPr>
        <w:t>第六条</w:t>
      </w:r>
      <w:r w:rsidRPr="004F4E05">
        <w:rPr>
          <w:rFonts w:eastAsia="仿宋_GB2312"/>
          <w:color w:val="000000"/>
          <w:sz w:val="32"/>
          <w:szCs w:val="32"/>
        </w:rPr>
        <w:t xml:space="preserve"> 3</w:t>
      </w:r>
      <w:r w:rsidRPr="004F4E05">
        <w:rPr>
          <w:rFonts w:eastAsia="仿宋_GB2312"/>
          <w:color w:val="000000"/>
          <w:sz w:val="32"/>
          <w:szCs w:val="32"/>
        </w:rPr>
        <w:t>位专家中有</w:t>
      </w:r>
      <w:r w:rsidRPr="004F4E05">
        <w:rPr>
          <w:rFonts w:eastAsia="仿宋_GB2312"/>
          <w:color w:val="000000"/>
          <w:sz w:val="32"/>
          <w:szCs w:val="32"/>
        </w:rPr>
        <w:t>1</w:t>
      </w:r>
      <w:r w:rsidRPr="004F4E05">
        <w:rPr>
          <w:rFonts w:eastAsia="仿宋_GB2312"/>
          <w:color w:val="000000"/>
          <w:sz w:val="32"/>
          <w:szCs w:val="32"/>
        </w:rPr>
        <w:t>位专家评议意见为</w:t>
      </w:r>
      <w:r w:rsidRPr="004F4E05">
        <w:rPr>
          <w:rFonts w:eastAsia="仿宋_GB2312"/>
          <w:color w:val="000000"/>
          <w:sz w:val="32"/>
          <w:szCs w:val="32"/>
        </w:rPr>
        <w:t>“</w:t>
      </w:r>
      <w:r w:rsidRPr="004F4E05">
        <w:rPr>
          <w:rFonts w:eastAsia="仿宋_GB2312"/>
          <w:color w:val="000000"/>
          <w:sz w:val="32"/>
          <w:szCs w:val="32"/>
        </w:rPr>
        <w:t>不合格</w:t>
      </w:r>
      <w:r w:rsidRPr="004F4E05">
        <w:rPr>
          <w:rFonts w:eastAsia="仿宋_GB2312"/>
          <w:color w:val="000000"/>
          <w:sz w:val="32"/>
          <w:szCs w:val="32"/>
        </w:rPr>
        <w:t>”</w:t>
      </w:r>
      <w:r w:rsidRPr="004F4E05">
        <w:rPr>
          <w:rFonts w:eastAsia="仿宋_GB2312"/>
          <w:color w:val="000000"/>
          <w:sz w:val="32"/>
          <w:szCs w:val="32"/>
        </w:rPr>
        <w:t>的学位论文，将再送</w:t>
      </w:r>
      <w:r w:rsidRPr="004F4E05">
        <w:rPr>
          <w:rFonts w:eastAsia="仿宋_GB2312"/>
          <w:color w:val="000000"/>
          <w:sz w:val="32"/>
          <w:szCs w:val="32"/>
        </w:rPr>
        <w:t>2</w:t>
      </w:r>
      <w:r w:rsidRPr="004F4E05">
        <w:rPr>
          <w:rFonts w:eastAsia="仿宋_GB2312"/>
          <w:color w:val="000000"/>
          <w:sz w:val="32"/>
          <w:szCs w:val="32"/>
        </w:rPr>
        <w:t>位同行专家进行复评。</w:t>
      </w:r>
      <w:r w:rsidRPr="004F4E05">
        <w:rPr>
          <w:rFonts w:eastAsia="仿宋_GB2312"/>
          <w:color w:val="000000"/>
          <w:sz w:val="32"/>
          <w:szCs w:val="32"/>
        </w:rPr>
        <w:t>2</w:t>
      </w:r>
      <w:r w:rsidRPr="004F4E05">
        <w:rPr>
          <w:rFonts w:eastAsia="仿宋_GB2312"/>
          <w:color w:val="000000"/>
          <w:sz w:val="32"/>
          <w:szCs w:val="32"/>
        </w:rPr>
        <w:t>位复评专家中有</w:t>
      </w:r>
      <w:r w:rsidRPr="004F4E05">
        <w:rPr>
          <w:rFonts w:eastAsia="仿宋_GB2312"/>
          <w:color w:val="000000"/>
          <w:sz w:val="32"/>
          <w:szCs w:val="32"/>
        </w:rPr>
        <w:t>1</w:t>
      </w:r>
      <w:r w:rsidRPr="004F4E05">
        <w:rPr>
          <w:rFonts w:eastAsia="仿宋_GB2312"/>
          <w:color w:val="000000"/>
          <w:sz w:val="32"/>
          <w:szCs w:val="32"/>
        </w:rPr>
        <w:t>位以上</w:t>
      </w:r>
      <w:r w:rsidRPr="004F4E05">
        <w:rPr>
          <w:rFonts w:eastAsia="仿宋_GB2312"/>
          <w:color w:val="000000"/>
          <w:sz w:val="32"/>
          <w:szCs w:val="32"/>
        </w:rPr>
        <w:t>(</w:t>
      </w:r>
      <w:r w:rsidRPr="004F4E05">
        <w:rPr>
          <w:rFonts w:eastAsia="仿宋_GB2312"/>
          <w:color w:val="000000"/>
          <w:sz w:val="32"/>
          <w:szCs w:val="32"/>
        </w:rPr>
        <w:t>含</w:t>
      </w:r>
      <w:r w:rsidRPr="004F4E05">
        <w:rPr>
          <w:rFonts w:eastAsia="仿宋_GB2312"/>
          <w:color w:val="000000"/>
          <w:sz w:val="32"/>
          <w:szCs w:val="32"/>
        </w:rPr>
        <w:t>1</w:t>
      </w:r>
      <w:r w:rsidRPr="004F4E05">
        <w:rPr>
          <w:rFonts w:eastAsia="仿宋_GB2312"/>
          <w:color w:val="000000"/>
          <w:sz w:val="32"/>
          <w:szCs w:val="32"/>
        </w:rPr>
        <w:t>位</w:t>
      </w:r>
      <w:r w:rsidRPr="004F4E05">
        <w:rPr>
          <w:rFonts w:eastAsia="仿宋_GB2312"/>
          <w:color w:val="000000"/>
          <w:sz w:val="32"/>
          <w:szCs w:val="32"/>
        </w:rPr>
        <w:t>)</w:t>
      </w:r>
      <w:r w:rsidRPr="004F4E05">
        <w:rPr>
          <w:rFonts w:eastAsia="仿宋_GB2312"/>
          <w:color w:val="000000"/>
          <w:sz w:val="32"/>
          <w:szCs w:val="32"/>
        </w:rPr>
        <w:t>专家评议意见为</w:t>
      </w:r>
      <w:r w:rsidRPr="004F4E05">
        <w:rPr>
          <w:rFonts w:eastAsia="仿宋_GB2312"/>
          <w:color w:val="000000"/>
          <w:sz w:val="32"/>
          <w:szCs w:val="32"/>
        </w:rPr>
        <w:t>“</w:t>
      </w:r>
      <w:r w:rsidRPr="004F4E05">
        <w:rPr>
          <w:rFonts w:eastAsia="仿宋_GB2312"/>
          <w:color w:val="000000"/>
          <w:sz w:val="32"/>
          <w:szCs w:val="32"/>
        </w:rPr>
        <w:t>不合格</w:t>
      </w:r>
      <w:r w:rsidRPr="004F4E05">
        <w:rPr>
          <w:rFonts w:eastAsia="仿宋_GB2312"/>
          <w:color w:val="000000"/>
          <w:sz w:val="32"/>
          <w:szCs w:val="32"/>
        </w:rPr>
        <w:t>”</w:t>
      </w:r>
      <w:r w:rsidRPr="004F4E05">
        <w:rPr>
          <w:rFonts w:eastAsia="仿宋_GB2312"/>
          <w:color w:val="000000"/>
          <w:sz w:val="32"/>
          <w:szCs w:val="32"/>
        </w:rPr>
        <w:t>的学位论文，将认定为</w:t>
      </w:r>
      <w:r w:rsidRPr="004F4E05">
        <w:rPr>
          <w:rFonts w:eastAsia="仿宋_GB2312"/>
          <w:color w:val="000000"/>
          <w:sz w:val="32"/>
          <w:szCs w:val="32"/>
        </w:rPr>
        <w:t>“</w:t>
      </w:r>
      <w:r w:rsidRPr="004F4E05">
        <w:rPr>
          <w:rFonts w:eastAsia="仿宋_GB2312"/>
          <w:color w:val="000000"/>
          <w:sz w:val="32"/>
          <w:szCs w:val="32"/>
        </w:rPr>
        <w:t>存在问题学位论文</w:t>
      </w:r>
      <w:r w:rsidRPr="004F4E05">
        <w:rPr>
          <w:rFonts w:eastAsia="仿宋_GB2312"/>
          <w:color w:val="000000"/>
          <w:sz w:val="32"/>
          <w:szCs w:val="32"/>
        </w:rPr>
        <w:t>”</w:t>
      </w:r>
      <w:r w:rsidRPr="004F4E05">
        <w:rPr>
          <w:rFonts w:eastAsia="仿宋_GB2312"/>
          <w:color w:val="000000"/>
          <w:sz w:val="32"/>
          <w:szCs w:val="32"/>
        </w:rPr>
        <w:t>。</w:t>
      </w:r>
    </w:p>
    <w:p w14:paraId="73372DAF" w14:textId="77777777" w:rsidR="005D1764" w:rsidRPr="004F4E05" w:rsidRDefault="005D1764" w:rsidP="004F4E05">
      <w:pPr>
        <w:adjustRightInd w:val="0"/>
        <w:snapToGrid w:val="0"/>
        <w:spacing w:line="540" w:lineRule="exact"/>
        <w:ind w:firstLineChars="200" w:firstLine="640"/>
        <w:rPr>
          <w:rFonts w:eastAsia="仿宋_GB2312"/>
          <w:color w:val="000000"/>
          <w:sz w:val="32"/>
          <w:szCs w:val="32"/>
        </w:rPr>
      </w:pPr>
      <w:r w:rsidRPr="00E66AE1">
        <w:rPr>
          <w:rFonts w:ascii="黑体" w:eastAsia="黑体" w:hAnsi="黑体"/>
          <w:color w:val="000000"/>
          <w:sz w:val="32"/>
          <w:szCs w:val="32"/>
        </w:rPr>
        <w:lastRenderedPageBreak/>
        <w:t>第七条</w:t>
      </w:r>
      <w:r w:rsidRPr="004F4E05">
        <w:rPr>
          <w:rFonts w:eastAsia="仿宋_GB2312"/>
          <w:b/>
          <w:color w:val="000000"/>
          <w:sz w:val="32"/>
          <w:szCs w:val="32"/>
        </w:rPr>
        <w:t xml:space="preserve"> </w:t>
      </w:r>
      <w:r w:rsidRPr="004F4E05">
        <w:rPr>
          <w:rFonts w:eastAsia="仿宋_GB2312"/>
          <w:color w:val="000000"/>
          <w:sz w:val="32"/>
          <w:szCs w:val="32"/>
        </w:rPr>
        <w:t>对已授予学位者的博士、硕士和学士学位论文抽检结果为</w:t>
      </w:r>
      <w:r w:rsidRPr="004F4E05">
        <w:rPr>
          <w:rFonts w:eastAsia="仿宋_GB2312"/>
          <w:color w:val="000000"/>
          <w:sz w:val="32"/>
          <w:szCs w:val="32"/>
        </w:rPr>
        <w:t>“</w:t>
      </w:r>
      <w:r w:rsidRPr="004F4E05">
        <w:rPr>
          <w:rFonts w:eastAsia="仿宋_GB2312"/>
          <w:color w:val="000000"/>
          <w:sz w:val="32"/>
          <w:szCs w:val="32"/>
        </w:rPr>
        <w:t>存在问题学位论文</w:t>
      </w:r>
      <w:r w:rsidRPr="004F4E05">
        <w:rPr>
          <w:rFonts w:eastAsia="仿宋_GB2312"/>
          <w:color w:val="000000"/>
          <w:sz w:val="32"/>
          <w:szCs w:val="32"/>
        </w:rPr>
        <w:t>”</w:t>
      </w:r>
      <w:r w:rsidRPr="004F4E05">
        <w:rPr>
          <w:rFonts w:eastAsia="仿宋_GB2312"/>
          <w:color w:val="000000"/>
          <w:sz w:val="32"/>
          <w:szCs w:val="32"/>
        </w:rPr>
        <w:t>的，国科大将以适当方式进行通报，并根据问题性质和严重程度，做出如下处理决议：</w:t>
      </w:r>
    </w:p>
    <w:p w14:paraId="26E084EB" w14:textId="77777777" w:rsidR="005D1764" w:rsidRPr="004F4E05" w:rsidRDefault="005D1764" w:rsidP="004F4E05">
      <w:pPr>
        <w:adjustRightInd w:val="0"/>
        <w:snapToGrid w:val="0"/>
        <w:spacing w:line="540" w:lineRule="exact"/>
        <w:ind w:firstLineChars="200" w:firstLine="640"/>
        <w:rPr>
          <w:rFonts w:eastAsia="仿宋_GB2312"/>
          <w:color w:val="000000"/>
          <w:sz w:val="32"/>
          <w:szCs w:val="32"/>
        </w:rPr>
      </w:pPr>
      <w:r w:rsidRPr="004F4E05">
        <w:rPr>
          <w:rFonts w:eastAsia="仿宋_GB2312"/>
          <w:color w:val="000000"/>
          <w:sz w:val="32"/>
          <w:szCs w:val="32"/>
        </w:rPr>
        <w:t>1.</w:t>
      </w:r>
      <w:r w:rsidRPr="004F4E05">
        <w:rPr>
          <w:rFonts w:eastAsia="仿宋_GB2312"/>
          <w:color w:val="000000"/>
          <w:sz w:val="32"/>
          <w:szCs w:val="32"/>
        </w:rPr>
        <w:t>学生</w:t>
      </w:r>
    </w:p>
    <w:p w14:paraId="0E57E60B" w14:textId="1A096EB2" w:rsidR="005D1764" w:rsidRPr="004F4E05" w:rsidRDefault="005D1764" w:rsidP="004F4E05">
      <w:pPr>
        <w:adjustRightInd w:val="0"/>
        <w:snapToGrid w:val="0"/>
        <w:spacing w:line="540" w:lineRule="exact"/>
        <w:ind w:firstLineChars="200" w:firstLine="640"/>
        <w:rPr>
          <w:rFonts w:eastAsia="仿宋_GB2312"/>
          <w:color w:val="000000"/>
          <w:sz w:val="32"/>
          <w:szCs w:val="32"/>
        </w:rPr>
      </w:pPr>
      <w:r w:rsidRPr="004F4E05">
        <w:rPr>
          <w:rFonts w:eastAsia="仿宋_GB2312"/>
          <w:color w:val="000000"/>
          <w:sz w:val="32"/>
          <w:szCs w:val="32"/>
        </w:rPr>
        <w:t>撤销学位。</w:t>
      </w:r>
      <w:r w:rsidRPr="004F4E05">
        <w:rPr>
          <w:rFonts w:eastAsia="仿宋_GB2312"/>
          <w:color w:val="000000"/>
          <w:sz w:val="32"/>
          <w:szCs w:val="32"/>
        </w:rPr>
        <w:t>“</w:t>
      </w:r>
      <w:r w:rsidRPr="004F4E05">
        <w:rPr>
          <w:rFonts w:eastAsia="仿宋_GB2312"/>
          <w:color w:val="000000"/>
          <w:sz w:val="32"/>
          <w:szCs w:val="32"/>
        </w:rPr>
        <w:t>存在问题学位论文</w:t>
      </w:r>
      <w:r w:rsidRPr="004F4E05">
        <w:rPr>
          <w:rFonts w:eastAsia="仿宋_GB2312"/>
          <w:color w:val="000000"/>
          <w:sz w:val="32"/>
          <w:szCs w:val="32"/>
        </w:rPr>
        <w:t>”</w:t>
      </w:r>
      <w:r w:rsidRPr="004F4E05">
        <w:rPr>
          <w:rFonts w:eastAsia="仿宋_GB2312"/>
          <w:color w:val="000000"/>
          <w:sz w:val="32"/>
          <w:szCs w:val="32"/>
        </w:rPr>
        <w:t>经查实确有舞弊作伪、抄袭剽窃等违反《中华人民共和国学位条例》规定的，依据《中国科学院大学学位授予工作细则》及《中国科学院大学学士学位授予工作管理办法（暂行）》中有关撤销学位条款执行，撤销学位并收回学位证书。</w:t>
      </w:r>
    </w:p>
    <w:p w14:paraId="53A76FC1" w14:textId="77777777" w:rsidR="005D1764" w:rsidRPr="004F4E05" w:rsidRDefault="005D1764" w:rsidP="004F4E05">
      <w:pPr>
        <w:adjustRightInd w:val="0"/>
        <w:snapToGrid w:val="0"/>
        <w:spacing w:line="540" w:lineRule="exact"/>
        <w:ind w:firstLineChars="200" w:firstLine="640"/>
        <w:rPr>
          <w:rFonts w:eastAsia="仿宋_GB2312"/>
          <w:color w:val="000000"/>
          <w:sz w:val="32"/>
          <w:szCs w:val="32"/>
        </w:rPr>
      </w:pPr>
      <w:r w:rsidRPr="004F4E05">
        <w:rPr>
          <w:rFonts w:eastAsia="仿宋_GB2312"/>
          <w:color w:val="000000"/>
          <w:sz w:val="32"/>
          <w:szCs w:val="32"/>
        </w:rPr>
        <w:t>2.</w:t>
      </w:r>
      <w:r w:rsidRPr="004F4E05">
        <w:rPr>
          <w:rFonts w:eastAsia="仿宋_GB2312"/>
          <w:color w:val="000000"/>
          <w:sz w:val="32"/>
          <w:szCs w:val="32"/>
        </w:rPr>
        <w:t>导师</w:t>
      </w:r>
    </w:p>
    <w:p w14:paraId="5977314E" w14:textId="128F82DA" w:rsidR="005D1764" w:rsidRPr="004F4E05" w:rsidRDefault="005D1764" w:rsidP="004F4E05">
      <w:pPr>
        <w:adjustRightInd w:val="0"/>
        <w:snapToGrid w:val="0"/>
        <w:spacing w:line="540" w:lineRule="exact"/>
        <w:ind w:firstLineChars="200" w:firstLine="640"/>
        <w:rPr>
          <w:rFonts w:eastAsia="仿宋_GB2312"/>
          <w:color w:val="000000"/>
          <w:sz w:val="32"/>
          <w:szCs w:val="32"/>
        </w:rPr>
      </w:pPr>
      <w:r w:rsidRPr="004F4E05">
        <w:rPr>
          <w:rFonts w:eastAsia="仿宋_GB2312"/>
          <w:color w:val="000000"/>
          <w:sz w:val="32"/>
          <w:szCs w:val="32"/>
        </w:rPr>
        <w:t>（</w:t>
      </w:r>
      <w:r w:rsidRPr="004F4E05">
        <w:rPr>
          <w:rFonts w:eastAsia="仿宋_GB2312"/>
          <w:color w:val="000000"/>
          <w:sz w:val="32"/>
          <w:szCs w:val="32"/>
        </w:rPr>
        <w:t>1</w:t>
      </w:r>
      <w:r w:rsidRPr="004F4E05">
        <w:rPr>
          <w:rFonts w:eastAsia="仿宋_GB2312"/>
          <w:color w:val="000000"/>
          <w:sz w:val="32"/>
          <w:szCs w:val="32"/>
        </w:rPr>
        <w:t>）暂停该导师连续</w:t>
      </w:r>
      <w:r w:rsidRPr="004F4E05">
        <w:rPr>
          <w:rFonts w:eastAsia="仿宋_GB2312"/>
          <w:color w:val="000000"/>
          <w:sz w:val="32"/>
          <w:szCs w:val="32"/>
        </w:rPr>
        <w:t>3</w:t>
      </w:r>
      <w:r w:rsidRPr="004F4E05">
        <w:rPr>
          <w:rFonts w:eastAsia="仿宋_GB2312"/>
          <w:color w:val="000000"/>
          <w:sz w:val="32"/>
          <w:szCs w:val="32"/>
        </w:rPr>
        <w:t>年招生（含博士生、硕士生和本科生）资格，在此期间，各级学位评定委员会需逐一审核该导师所指导的博士、硕士研究生和本科生的学位论文，</w:t>
      </w:r>
      <w:r w:rsidR="00E4545E" w:rsidRPr="004F4E05">
        <w:rPr>
          <w:rFonts w:eastAsia="仿宋_GB2312"/>
          <w:color w:val="000000"/>
          <w:sz w:val="32"/>
          <w:szCs w:val="32"/>
        </w:rPr>
        <w:t>暂停</w:t>
      </w:r>
      <w:r w:rsidRPr="004F4E05">
        <w:rPr>
          <w:rFonts w:eastAsia="仿宋_GB2312"/>
          <w:color w:val="000000"/>
          <w:sz w:val="32"/>
          <w:szCs w:val="32"/>
        </w:rPr>
        <w:t>该导师评优资格。</w:t>
      </w:r>
    </w:p>
    <w:p w14:paraId="4CAB5048" w14:textId="77777777" w:rsidR="005D1764" w:rsidRPr="004F4E05" w:rsidRDefault="005D1764" w:rsidP="004F4E05">
      <w:pPr>
        <w:adjustRightInd w:val="0"/>
        <w:snapToGrid w:val="0"/>
        <w:spacing w:line="540" w:lineRule="exact"/>
        <w:ind w:firstLineChars="200" w:firstLine="640"/>
        <w:rPr>
          <w:rFonts w:eastAsia="仿宋_GB2312"/>
          <w:color w:val="000000"/>
          <w:sz w:val="32"/>
          <w:szCs w:val="32"/>
        </w:rPr>
      </w:pPr>
      <w:r w:rsidRPr="004F4E05">
        <w:rPr>
          <w:rFonts w:eastAsia="仿宋_GB2312"/>
          <w:color w:val="000000"/>
          <w:sz w:val="32"/>
          <w:szCs w:val="32"/>
        </w:rPr>
        <w:t>（</w:t>
      </w:r>
      <w:r w:rsidRPr="004F4E05">
        <w:rPr>
          <w:rFonts w:eastAsia="仿宋_GB2312"/>
          <w:color w:val="000000"/>
          <w:sz w:val="32"/>
          <w:szCs w:val="32"/>
        </w:rPr>
        <w:t>2</w:t>
      </w:r>
      <w:r w:rsidRPr="004F4E05">
        <w:rPr>
          <w:rFonts w:eastAsia="仿宋_GB2312"/>
          <w:color w:val="000000"/>
          <w:sz w:val="32"/>
          <w:szCs w:val="32"/>
        </w:rPr>
        <w:t>）人事关系不在国科大校部及各培养单位的导师，取消其在国科大校部及各培养单位的博士、硕士研究生及本科生招生资格。</w:t>
      </w:r>
    </w:p>
    <w:p w14:paraId="6333B6EA" w14:textId="77777777" w:rsidR="005D1764" w:rsidRPr="004F4E05" w:rsidRDefault="005D1764" w:rsidP="004F4E05">
      <w:pPr>
        <w:adjustRightInd w:val="0"/>
        <w:snapToGrid w:val="0"/>
        <w:spacing w:line="540" w:lineRule="exact"/>
        <w:ind w:firstLineChars="200" w:firstLine="640"/>
        <w:rPr>
          <w:rFonts w:eastAsia="仿宋_GB2312"/>
          <w:color w:val="000000"/>
          <w:sz w:val="32"/>
          <w:szCs w:val="32"/>
        </w:rPr>
      </w:pPr>
      <w:r w:rsidRPr="004F4E05">
        <w:rPr>
          <w:rFonts w:eastAsia="仿宋_GB2312"/>
          <w:color w:val="000000"/>
          <w:sz w:val="32"/>
          <w:szCs w:val="32"/>
        </w:rPr>
        <w:t>3.</w:t>
      </w:r>
      <w:r w:rsidRPr="004F4E05">
        <w:rPr>
          <w:rFonts w:eastAsia="仿宋_GB2312"/>
          <w:color w:val="000000"/>
          <w:sz w:val="32"/>
          <w:szCs w:val="32"/>
        </w:rPr>
        <w:t>培养单位</w:t>
      </w:r>
    </w:p>
    <w:p w14:paraId="51FD2A44" w14:textId="76E1B463" w:rsidR="005D1764" w:rsidRPr="004F4E05" w:rsidRDefault="005D1764" w:rsidP="004F4E05">
      <w:pPr>
        <w:adjustRightInd w:val="0"/>
        <w:snapToGrid w:val="0"/>
        <w:spacing w:line="540" w:lineRule="exact"/>
        <w:ind w:firstLineChars="200" w:firstLine="640"/>
        <w:rPr>
          <w:rFonts w:eastAsia="仿宋_GB2312"/>
          <w:color w:val="000000"/>
          <w:sz w:val="32"/>
          <w:szCs w:val="32"/>
        </w:rPr>
      </w:pPr>
      <w:r w:rsidRPr="004F4E05">
        <w:rPr>
          <w:rFonts w:eastAsia="仿宋_GB2312"/>
          <w:color w:val="000000"/>
          <w:sz w:val="32"/>
          <w:szCs w:val="32"/>
        </w:rPr>
        <w:t>（</w:t>
      </w:r>
      <w:r w:rsidRPr="004F4E05">
        <w:rPr>
          <w:rFonts w:eastAsia="仿宋_GB2312"/>
          <w:color w:val="000000"/>
          <w:sz w:val="32"/>
          <w:szCs w:val="32"/>
        </w:rPr>
        <w:t>1</w:t>
      </w:r>
      <w:r w:rsidRPr="004F4E05">
        <w:rPr>
          <w:rFonts w:eastAsia="仿宋_GB2312"/>
          <w:color w:val="000000"/>
          <w:sz w:val="32"/>
          <w:szCs w:val="32"/>
        </w:rPr>
        <w:t>）国科大校领导对</w:t>
      </w:r>
      <w:r w:rsidRPr="004F4E05">
        <w:rPr>
          <w:rFonts w:eastAsia="仿宋_GB2312"/>
          <w:color w:val="000000"/>
          <w:sz w:val="32"/>
          <w:szCs w:val="32"/>
        </w:rPr>
        <w:t>“</w:t>
      </w:r>
      <w:r w:rsidRPr="004F4E05">
        <w:rPr>
          <w:rFonts w:eastAsia="仿宋_GB2312"/>
          <w:color w:val="000000"/>
          <w:sz w:val="32"/>
          <w:szCs w:val="32"/>
        </w:rPr>
        <w:t>存在问题学位论文</w:t>
      </w:r>
      <w:r w:rsidRPr="004F4E05">
        <w:rPr>
          <w:rFonts w:eastAsia="仿宋_GB2312"/>
          <w:color w:val="000000"/>
          <w:sz w:val="32"/>
          <w:szCs w:val="32"/>
        </w:rPr>
        <w:t>”</w:t>
      </w:r>
      <w:r w:rsidRPr="004F4E05">
        <w:rPr>
          <w:rFonts w:eastAsia="仿宋_GB2312"/>
          <w:color w:val="000000"/>
          <w:sz w:val="32"/>
          <w:szCs w:val="32"/>
        </w:rPr>
        <w:t>的培养单位进行质量约谈。从下一招生年度开始，对于硕博士问题论文，</w:t>
      </w:r>
      <w:r w:rsidR="00E4545E" w:rsidRPr="004F4E05">
        <w:rPr>
          <w:rFonts w:eastAsia="仿宋_GB2312"/>
          <w:color w:val="000000"/>
          <w:sz w:val="32"/>
          <w:szCs w:val="32"/>
        </w:rPr>
        <w:t>连续三年</w:t>
      </w:r>
      <w:r w:rsidRPr="004F4E05">
        <w:rPr>
          <w:rFonts w:eastAsia="仿宋_GB2312"/>
          <w:color w:val="000000"/>
          <w:sz w:val="32"/>
          <w:szCs w:val="32"/>
        </w:rPr>
        <w:t>核减所在单位研究生招生指标</w:t>
      </w:r>
      <w:r w:rsidRPr="004F4E05">
        <w:rPr>
          <w:rFonts w:eastAsia="仿宋_GB2312"/>
          <w:color w:val="000000"/>
          <w:sz w:val="32"/>
          <w:szCs w:val="32"/>
        </w:rPr>
        <w:t>2</w:t>
      </w:r>
      <w:r w:rsidRPr="004F4E05">
        <w:rPr>
          <w:rFonts w:eastAsia="仿宋_GB2312"/>
          <w:color w:val="000000"/>
          <w:sz w:val="32"/>
          <w:szCs w:val="32"/>
        </w:rPr>
        <w:t>名</w:t>
      </w:r>
      <w:r w:rsidR="00D95E80" w:rsidRPr="004F4E05">
        <w:rPr>
          <w:rFonts w:eastAsia="仿宋_GB2312"/>
          <w:color w:val="000000"/>
          <w:sz w:val="32"/>
          <w:szCs w:val="32"/>
        </w:rPr>
        <w:t>及</w:t>
      </w:r>
      <w:r w:rsidRPr="004F4E05">
        <w:rPr>
          <w:rFonts w:eastAsia="仿宋_GB2312"/>
          <w:color w:val="000000"/>
          <w:sz w:val="32"/>
          <w:szCs w:val="32"/>
        </w:rPr>
        <w:t>以上，对于学士问题论文，核减所在院系该本科专业的免试攻读研究生名额</w:t>
      </w:r>
      <w:r w:rsidRPr="004F4E05">
        <w:rPr>
          <w:rFonts w:eastAsia="仿宋_GB2312"/>
          <w:color w:val="000000"/>
          <w:sz w:val="32"/>
          <w:szCs w:val="32"/>
        </w:rPr>
        <w:t>2</w:t>
      </w:r>
      <w:r w:rsidRPr="004F4E05">
        <w:rPr>
          <w:rFonts w:eastAsia="仿宋_GB2312"/>
          <w:color w:val="000000"/>
          <w:sz w:val="32"/>
          <w:szCs w:val="32"/>
        </w:rPr>
        <w:t>名及以上。若下一年度仍出现</w:t>
      </w:r>
      <w:r w:rsidRPr="004F4E05">
        <w:rPr>
          <w:rFonts w:eastAsia="仿宋_GB2312"/>
          <w:color w:val="000000"/>
          <w:sz w:val="32"/>
          <w:szCs w:val="32"/>
        </w:rPr>
        <w:t>“</w:t>
      </w:r>
      <w:r w:rsidRPr="004F4E05">
        <w:rPr>
          <w:rFonts w:eastAsia="仿宋_GB2312"/>
          <w:color w:val="000000"/>
          <w:sz w:val="32"/>
          <w:szCs w:val="32"/>
        </w:rPr>
        <w:t>存在问题学位论文</w:t>
      </w:r>
      <w:r w:rsidRPr="004F4E05">
        <w:rPr>
          <w:rFonts w:eastAsia="仿宋_GB2312"/>
          <w:color w:val="000000"/>
          <w:sz w:val="32"/>
          <w:szCs w:val="32"/>
        </w:rPr>
        <w:t>”</w:t>
      </w:r>
      <w:r w:rsidRPr="004F4E05">
        <w:rPr>
          <w:rFonts w:eastAsia="仿宋_GB2312"/>
          <w:color w:val="000000"/>
          <w:sz w:val="32"/>
          <w:szCs w:val="32"/>
        </w:rPr>
        <w:t>，则翻倍核减</w:t>
      </w:r>
      <w:r w:rsidR="00D95E80" w:rsidRPr="004F4E05">
        <w:rPr>
          <w:rFonts w:eastAsia="仿宋_GB2312"/>
          <w:color w:val="000000"/>
          <w:sz w:val="32"/>
          <w:szCs w:val="32"/>
        </w:rPr>
        <w:t>，以此类推</w:t>
      </w:r>
      <w:r w:rsidRPr="004F4E05">
        <w:rPr>
          <w:rFonts w:eastAsia="仿宋_GB2312"/>
          <w:color w:val="000000"/>
          <w:sz w:val="32"/>
          <w:szCs w:val="32"/>
        </w:rPr>
        <w:t>。</w:t>
      </w:r>
    </w:p>
    <w:p w14:paraId="784B44D2" w14:textId="77777777" w:rsidR="005D1764" w:rsidRPr="004F4E05" w:rsidRDefault="005D1764" w:rsidP="004F4E05">
      <w:pPr>
        <w:adjustRightInd w:val="0"/>
        <w:snapToGrid w:val="0"/>
        <w:spacing w:line="540" w:lineRule="exact"/>
        <w:ind w:firstLineChars="200" w:firstLine="640"/>
        <w:rPr>
          <w:rFonts w:eastAsia="仿宋_GB2312"/>
          <w:color w:val="000000"/>
          <w:sz w:val="32"/>
          <w:szCs w:val="32"/>
        </w:rPr>
      </w:pPr>
      <w:r w:rsidRPr="004F4E05">
        <w:rPr>
          <w:rFonts w:eastAsia="仿宋_GB2312"/>
          <w:color w:val="000000"/>
          <w:sz w:val="32"/>
          <w:szCs w:val="32"/>
        </w:rPr>
        <w:t>（</w:t>
      </w:r>
      <w:r w:rsidRPr="004F4E05">
        <w:rPr>
          <w:rFonts w:eastAsia="仿宋_GB2312"/>
          <w:color w:val="000000"/>
          <w:sz w:val="32"/>
          <w:szCs w:val="32"/>
        </w:rPr>
        <w:t>2</w:t>
      </w:r>
      <w:r w:rsidRPr="004F4E05">
        <w:rPr>
          <w:rFonts w:eastAsia="仿宋_GB2312"/>
          <w:color w:val="000000"/>
          <w:sz w:val="32"/>
          <w:szCs w:val="32"/>
        </w:rPr>
        <w:t>）</w:t>
      </w:r>
      <w:r w:rsidRPr="004F4E05">
        <w:rPr>
          <w:rFonts w:eastAsia="仿宋_GB2312"/>
          <w:color w:val="000000"/>
          <w:sz w:val="32"/>
          <w:szCs w:val="32"/>
        </w:rPr>
        <w:t>“</w:t>
      </w:r>
      <w:r w:rsidRPr="004F4E05">
        <w:rPr>
          <w:rFonts w:eastAsia="仿宋_GB2312"/>
          <w:color w:val="000000"/>
          <w:sz w:val="32"/>
          <w:szCs w:val="32"/>
        </w:rPr>
        <w:t>存在问题学位论文</w:t>
      </w:r>
      <w:r w:rsidRPr="004F4E05">
        <w:rPr>
          <w:rFonts w:eastAsia="仿宋_GB2312"/>
          <w:color w:val="000000"/>
          <w:sz w:val="32"/>
          <w:szCs w:val="32"/>
        </w:rPr>
        <w:t>”</w:t>
      </w:r>
      <w:r w:rsidRPr="004F4E05">
        <w:rPr>
          <w:rFonts w:eastAsia="仿宋_GB2312"/>
          <w:color w:val="000000"/>
          <w:sz w:val="32"/>
          <w:szCs w:val="32"/>
        </w:rPr>
        <w:t>的培养单位</w:t>
      </w:r>
      <w:r w:rsidRPr="004F4E05">
        <w:rPr>
          <w:rFonts w:eastAsia="仿宋_GB2312"/>
          <w:color w:val="000000"/>
          <w:sz w:val="32"/>
          <w:szCs w:val="32"/>
        </w:rPr>
        <w:t>/</w:t>
      </w:r>
      <w:r w:rsidRPr="004F4E05">
        <w:rPr>
          <w:rFonts w:eastAsia="仿宋_GB2312"/>
          <w:color w:val="000000"/>
          <w:sz w:val="32"/>
          <w:szCs w:val="32"/>
        </w:rPr>
        <w:t>院系，其相应的学</w:t>
      </w:r>
      <w:r w:rsidRPr="004F4E05">
        <w:rPr>
          <w:rFonts w:eastAsia="仿宋_GB2312"/>
          <w:color w:val="000000"/>
          <w:sz w:val="32"/>
          <w:szCs w:val="32"/>
        </w:rPr>
        <w:lastRenderedPageBreak/>
        <w:t>科培养点</w:t>
      </w:r>
      <w:r w:rsidRPr="004F4E05">
        <w:rPr>
          <w:rFonts w:eastAsia="仿宋_GB2312"/>
          <w:color w:val="000000"/>
          <w:sz w:val="32"/>
          <w:szCs w:val="32"/>
        </w:rPr>
        <w:t>/</w:t>
      </w:r>
      <w:r w:rsidRPr="004F4E05">
        <w:rPr>
          <w:rFonts w:eastAsia="仿宋_GB2312"/>
          <w:color w:val="000000"/>
          <w:sz w:val="32"/>
          <w:szCs w:val="32"/>
        </w:rPr>
        <w:t>招生专业需在两年内限期整改，整改期间，所在培养单位暂缓研究生学科培养点增列。</w:t>
      </w:r>
    </w:p>
    <w:p w14:paraId="7A9C2F7C" w14:textId="3AC2E7F2" w:rsidR="005D1764" w:rsidRPr="004F4E05" w:rsidRDefault="005D1764" w:rsidP="004F4E05">
      <w:pPr>
        <w:adjustRightInd w:val="0"/>
        <w:snapToGrid w:val="0"/>
        <w:spacing w:line="540" w:lineRule="exact"/>
        <w:ind w:firstLineChars="200" w:firstLine="640"/>
        <w:rPr>
          <w:rFonts w:eastAsia="仿宋_GB2312"/>
          <w:color w:val="000000"/>
          <w:sz w:val="32"/>
          <w:szCs w:val="32"/>
        </w:rPr>
      </w:pPr>
      <w:r w:rsidRPr="004F4E05">
        <w:rPr>
          <w:rFonts w:eastAsia="仿宋_GB2312"/>
          <w:color w:val="000000"/>
          <w:sz w:val="32"/>
          <w:szCs w:val="32"/>
        </w:rPr>
        <w:t>（</w:t>
      </w:r>
      <w:r w:rsidRPr="004F4E05">
        <w:rPr>
          <w:rFonts w:eastAsia="仿宋_GB2312"/>
          <w:color w:val="000000"/>
          <w:sz w:val="32"/>
          <w:szCs w:val="32"/>
        </w:rPr>
        <w:t>3</w:t>
      </w:r>
      <w:r w:rsidRPr="004F4E05">
        <w:rPr>
          <w:rFonts w:eastAsia="仿宋_GB2312"/>
          <w:color w:val="000000"/>
          <w:sz w:val="32"/>
          <w:szCs w:val="32"/>
        </w:rPr>
        <w:t>）各级学位评定委员会需重点审查该学科培养点博士、硕士和该专业的学士学位论文，并适当增加对该培养单位或专业的学位论文的抽检比例。若连续三年出现</w:t>
      </w:r>
      <w:r w:rsidRPr="004F4E05">
        <w:rPr>
          <w:rFonts w:eastAsia="仿宋_GB2312"/>
          <w:color w:val="000000"/>
          <w:sz w:val="32"/>
          <w:szCs w:val="32"/>
        </w:rPr>
        <w:t>“</w:t>
      </w:r>
      <w:r w:rsidRPr="004F4E05">
        <w:rPr>
          <w:rFonts w:eastAsia="仿宋_GB2312"/>
          <w:color w:val="000000"/>
          <w:sz w:val="32"/>
          <w:szCs w:val="32"/>
        </w:rPr>
        <w:t>存在问题</w:t>
      </w:r>
      <w:r w:rsidR="00945050" w:rsidRPr="004F4E05">
        <w:rPr>
          <w:rFonts w:eastAsia="仿宋_GB2312"/>
          <w:color w:val="000000"/>
          <w:sz w:val="32"/>
          <w:szCs w:val="32"/>
        </w:rPr>
        <w:t>学位论文</w:t>
      </w:r>
      <w:r w:rsidRPr="004F4E05">
        <w:rPr>
          <w:rFonts w:eastAsia="仿宋_GB2312"/>
          <w:color w:val="000000"/>
          <w:sz w:val="32"/>
          <w:szCs w:val="32"/>
        </w:rPr>
        <w:t>”</w:t>
      </w:r>
      <w:r w:rsidRPr="004F4E05">
        <w:rPr>
          <w:rFonts w:eastAsia="仿宋_GB2312"/>
          <w:color w:val="000000"/>
          <w:sz w:val="32"/>
          <w:szCs w:val="32"/>
        </w:rPr>
        <w:t>，视为不能保证学位授予质量，对研究生培养点则撤销该学科</w:t>
      </w:r>
      <w:bookmarkStart w:id="4" w:name="_GoBack"/>
      <w:bookmarkEnd w:id="4"/>
      <w:r w:rsidRPr="004F4E05">
        <w:rPr>
          <w:rFonts w:eastAsia="仿宋_GB2312"/>
          <w:color w:val="000000"/>
          <w:sz w:val="32"/>
          <w:szCs w:val="32"/>
        </w:rPr>
        <w:t>培养点，对本科生专业则予以停招。</w:t>
      </w:r>
    </w:p>
    <w:p w14:paraId="54D6AA59" w14:textId="77777777" w:rsidR="005F5837" w:rsidRPr="004F4E05" w:rsidRDefault="005F5837" w:rsidP="004F4E05">
      <w:pPr>
        <w:adjustRightInd w:val="0"/>
        <w:snapToGrid w:val="0"/>
        <w:spacing w:line="540" w:lineRule="exact"/>
        <w:ind w:firstLineChars="200" w:firstLine="640"/>
        <w:rPr>
          <w:rFonts w:eastAsia="仿宋_GB2312"/>
          <w:color w:val="FF0000"/>
          <w:sz w:val="32"/>
          <w:szCs w:val="32"/>
        </w:rPr>
      </w:pPr>
      <w:r w:rsidRPr="004F4E05">
        <w:rPr>
          <w:rFonts w:eastAsia="仿宋_GB2312"/>
          <w:color w:val="000000" w:themeColor="text1"/>
          <w:sz w:val="32"/>
          <w:szCs w:val="32"/>
        </w:rPr>
        <w:t>如遇特殊情况的处理，由校学位评定委员会审议决定。</w:t>
      </w:r>
    </w:p>
    <w:p w14:paraId="4A51ED60" w14:textId="77777777" w:rsidR="005D1764" w:rsidRPr="004F4E05" w:rsidRDefault="005D1764" w:rsidP="004F4E05">
      <w:pPr>
        <w:adjustRightInd w:val="0"/>
        <w:snapToGrid w:val="0"/>
        <w:spacing w:line="540" w:lineRule="exact"/>
        <w:ind w:firstLineChars="200" w:firstLine="640"/>
        <w:rPr>
          <w:rFonts w:eastAsia="仿宋_GB2312"/>
          <w:color w:val="000000"/>
          <w:sz w:val="32"/>
          <w:szCs w:val="32"/>
        </w:rPr>
      </w:pPr>
      <w:r w:rsidRPr="00E66AE1">
        <w:rPr>
          <w:rFonts w:ascii="黑体" w:eastAsia="黑体" w:hAnsi="黑体"/>
          <w:color w:val="000000"/>
          <w:sz w:val="32"/>
          <w:szCs w:val="32"/>
        </w:rPr>
        <w:t>第八条</w:t>
      </w:r>
      <w:r w:rsidRPr="004F4E05">
        <w:rPr>
          <w:rFonts w:eastAsia="仿宋_GB2312"/>
          <w:b/>
          <w:color w:val="000000"/>
          <w:sz w:val="32"/>
          <w:szCs w:val="32"/>
        </w:rPr>
        <w:t xml:space="preserve"> </w:t>
      </w:r>
      <w:r w:rsidRPr="004F4E05">
        <w:rPr>
          <w:rFonts w:eastAsia="仿宋_GB2312"/>
          <w:color w:val="000000"/>
          <w:sz w:val="32"/>
          <w:szCs w:val="32"/>
        </w:rPr>
        <w:t>对抽检结果及处理决议存在异议者，按照《中国科学院大学学位授予工作细则》有关异议事项的处理条款执行。</w:t>
      </w:r>
    </w:p>
    <w:p w14:paraId="440C5BEF" w14:textId="77777777" w:rsidR="005D1764" w:rsidRPr="004F4E05" w:rsidRDefault="005D1764" w:rsidP="004F4E05">
      <w:pPr>
        <w:adjustRightInd w:val="0"/>
        <w:snapToGrid w:val="0"/>
        <w:spacing w:line="540" w:lineRule="exact"/>
        <w:ind w:firstLineChars="200" w:firstLine="640"/>
        <w:rPr>
          <w:rFonts w:eastAsia="仿宋_GB2312"/>
          <w:color w:val="000000"/>
          <w:sz w:val="32"/>
          <w:szCs w:val="32"/>
        </w:rPr>
      </w:pPr>
      <w:r w:rsidRPr="00E66AE1">
        <w:rPr>
          <w:rFonts w:ascii="黑体" w:eastAsia="黑体" w:hAnsi="黑体"/>
          <w:color w:val="000000"/>
          <w:sz w:val="32"/>
          <w:szCs w:val="32"/>
        </w:rPr>
        <w:t>第九条</w:t>
      </w:r>
      <w:r w:rsidRPr="004F4E05">
        <w:rPr>
          <w:rFonts w:eastAsia="仿宋_GB2312"/>
          <w:color w:val="000000"/>
          <w:sz w:val="32"/>
          <w:szCs w:val="32"/>
        </w:rPr>
        <w:t xml:space="preserve"> </w:t>
      </w:r>
      <w:r w:rsidRPr="004F4E05">
        <w:rPr>
          <w:rFonts w:eastAsia="仿宋_GB2312"/>
          <w:color w:val="000000"/>
          <w:sz w:val="32"/>
          <w:szCs w:val="32"/>
        </w:rPr>
        <w:t>本办法同样适用于国务院教育督导委员会办公室、北京市教育督导委员会办公室、各专业学位全国教育指导委员会及上级教育主管部门对我校已授予学位者的博士、硕士和学士学位论文抽检结果的处理。</w:t>
      </w:r>
    </w:p>
    <w:p w14:paraId="292FB46C" w14:textId="58497A8F" w:rsidR="007B13A2" w:rsidRPr="004F4E05" w:rsidRDefault="005D1764" w:rsidP="004F4E05">
      <w:pPr>
        <w:adjustRightInd w:val="0"/>
        <w:snapToGrid w:val="0"/>
        <w:spacing w:line="540" w:lineRule="exact"/>
        <w:ind w:firstLineChars="200" w:firstLine="640"/>
        <w:rPr>
          <w:rFonts w:eastAsia="仿宋_GB2312"/>
          <w:sz w:val="32"/>
          <w:szCs w:val="32"/>
        </w:rPr>
      </w:pPr>
      <w:r w:rsidRPr="00E66AE1">
        <w:rPr>
          <w:rFonts w:ascii="黑体" w:eastAsia="黑体" w:hAnsi="黑体"/>
          <w:color w:val="000000"/>
          <w:sz w:val="32"/>
          <w:szCs w:val="32"/>
        </w:rPr>
        <w:t>第十条</w:t>
      </w:r>
      <w:r w:rsidRPr="004F4E05">
        <w:rPr>
          <w:rFonts w:eastAsia="仿宋_GB2312"/>
          <w:b/>
          <w:color w:val="000000"/>
          <w:sz w:val="32"/>
          <w:szCs w:val="32"/>
        </w:rPr>
        <w:t xml:space="preserve"> </w:t>
      </w:r>
      <w:r w:rsidRPr="004F4E05">
        <w:rPr>
          <w:rFonts w:eastAsia="仿宋_GB2312"/>
          <w:color w:val="000000"/>
          <w:sz w:val="32"/>
          <w:szCs w:val="32"/>
        </w:rPr>
        <w:t>本办法自印发之日起施行，</w:t>
      </w:r>
      <w:r w:rsidR="00AF1697" w:rsidRPr="004F4E05">
        <w:rPr>
          <w:rFonts w:eastAsia="仿宋_GB2312"/>
          <w:color w:val="000000"/>
          <w:sz w:val="32"/>
          <w:szCs w:val="32"/>
        </w:rPr>
        <w:t>由培养与学位部负责解释，</w:t>
      </w:r>
      <w:r w:rsidRPr="004F4E05">
        <w:rPr>
          <w:rFonts w:eastAsia="仿宋_GB2312"/>
          <w:color w:val="000000"/>
          <w:sz w:val="32"/>
          <w:szCs w:val="32"/>
        </w:rPr>
        <w:t>《中国科学院大学博士硕士学位论文抽检结果处理办法（试行）》（校发学位字〔</w:t>
      </w:r>
      <w:r w:rsidRPr="004F4E05">
        <w:rPr>
          <w:rFonts w:eastAsia="仿宋_GB2312"/>
          <w:color w:val="000000"/>
          <w:sz w:val="32"/>
          <w:szCs w:val="32"/>
        </w:rPr>
        <w:t>2017</w:t>
      </w:r>
      <w:r w:rsidRPr="004F4E05">
        <w:rPr>
          <w:rFonts w:eastAsia="仿宋_GB2312"/>
          <w:color w:val="000000"/>
          <w:sz w:val="32"/>
          <w:szCs w:val="32"/>
        </w:rPr>
        <w:t>〕</w:t>
      </w:r>
      <w:r w:rsidRPr="004F4E05">
        <w:rPr>
          <w:rFonts w:eastAsia="仿宋_GB2312"/>
          <w:color w:val="000000"/>
          <w:sz w:val="32"/>
          <w:szCs w:val="32"/>
        </w:rPr>
        <w:t>24</w:t>
      </w:r>
      <w:r w:rsidRPr="004F4E05">
        <w:rPr>
          <w:rFonts w:eastAsia="仿宋_GB2312"/>
          <w:color w:val="000000"/>
          <w:sz w:val="32"/>
          <w:szCs w:val="32"/>
        </w:rPr>
        <w:t>号）</w:t>
      </w:r>
      <w:r w:rsidR="00D95E80" w:rsidRPr="004F4E05">
        <w:rPr>
          <w:rFonts w:eastAsia="仿宋_GB2312"/>
          <w:color w:val="000000"/>
          <w:sz w:val="32"/>
          <w:szCs w:val="32"/>
        </w:rPr>
        <w:t>同时</w:t>
      </w:r>
      <w:r w:rsidRPr="004F4E05">
        <w:rPr>
          <w:rFonts w:eastAsia="仿宋_GB2312"/>
          <w:color w:val="000000"/>
          <w:sz w:val="32"/>
          <w:szCs w:val="32"/>
        </w:rPr>
        <w:t>废止。</w:t>
      </w:r>
    </w:p>
    <w:sectPr w:rsidR="007B13A2" w:rsidRPr="004F4E05" w:rsidSect="00341F2B">
      <w:footerReference w:type="default" r:id="rId6"/>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F33B1" w14:textId="77777777" w:rsidR="007724E2" w:rsidRDefault="007724E2" w:rsidP="005D1764">
      <w:r>
        <w:separator/>
      </w:r>
    </w:p>
  </w:endnote>
  <w:endnote w:type="continuationSeparator" w:id="0">
    <w:p w14:paraId="5F501123" w14:textId="77777777" w:rsidR="007724E2" w:rsidRDefault="007724E2" w:rsidP="005D1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6250171"/>
      <w:docPartObj>
        <w:docPartGallery w:val="Page Numbers (Bottom of Page)"/>
        <w:docPartUnique/>
      </w:docPartObj>
    </w:sdtPr>
    <w:sdtEndPr>
      <w:rPr>
        <w:rFonts w:ascii="Times New Roman" w:hAnsi="Times New Roman" w:cs="Times New Roman"/>
        <w:sz w:val="21"/>
      </w:rPr>
    </w:sdtEndPr>
    <w:sdtContent>
      <w:p w14:paraId="7953C12F" w14:textId="007AD1FA" w:rsidR="00341F2B" w:rsidRPr="00341F2B" w:rsidRDefault="00341F2B">
        <w:pPr>
          <w:pStyle w:val="a5"/>
          <w:jc w:val="center"/>
          <w:rPr>
            <w:rFonts w:ascii="Times New Roman" w:hAnsi="Times New Roman" w:cs="Times New Roman"/>
            <w:sz w:val="21"/>
          </w:rPr>
        </w:pPr>
        <w:r w:rsidRPr="00341F2B">
          <w:rPr>
            <w:rFonts w:ascii="Times New Roman" w:hAnsi="Times New Roman" w:cs="Times New Roman"/>
            <w:sz w:val="21"/>
          </w:rPr>
          <w:fldChar w:fldCharType="begin"/>
        </w:r>
        <w:r w:rsidRPr="00341F2B">
          <w:rPr>
            <w:rFonts w:ascii="Times New Roman" w:hAnsi="Times New Roman" w:cs="Times New Roman"/>
            <w:sz w:val="21"/>
          </w:rPr>
          <w:instrText>PAGE   \* MERGEFORMAT</w:instrText>
        </w:r>
        <w:r w:rsidRPr="00341F2B">
          <w:rPr>
            <w:rFonts w:ascii="Times New Roman" w:hAnsi="Times New Roman" w:cs="Times New Roman"/>
            <w:sz w:val="21"/>
          </w:rPr>
          <w:fldChar w:fldCharType="separate"/>
        </w:r>
        <w:r w:rsidRPr="00341F2B">
          <w:rPr>
            <w:rFonts w:ascii="Times New Roman" w:hAnsi="Times New Roman" w:cs="Times New Roman"/>
            <w:sz w:val="21"/>
            <w:lang w:val="zh-CN"/>
          </w:rPr>
          <w:t>2</w:t>
        </w:r>
        <w:r w:rsidRPr="00341F2B">
          <w:rPr>
            <w:rFonts w:ascii="Times New Roman" w:hAnsi="Times New Roman" w:cs="Times New Roman"/>
            <w:sz w:val="21"/>
          </w:rPr>
          <w:fldChar w:fldCharType="end"/>
        </w:r>
      </w:p>
    </w:sdtContent>
  </w:sdt>
  <w:p w14:paraId="5442CF9A" w14:textId="77777777" w:rsidR="00341F2B" w:rsidRDefault="00341F2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69570" w14:textId="77777777" w:rsidR="007724E2" w:rsidRDefault="007724E2" w:rsidP="005D1764">
      <w:r>
        <w:separator/>
      </w:r>
    </w:p>
  </w:footnote>
  <w:footnote w:type="continuationSeparator" w:id="0">
    <w:p w14:paraId="01C8C4A0" w14:textId="77777777" w:rsidR="007724E2" w:rsidRDefault="007724E2" w:rsidP="005D17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6DB0"/>
    <w:rsid w:val="000B6767"/>
    <w:rsid w:val="00292D67"/>
    <w:rsid w:val="002C7EF9"/>
    <w:rsid w:val="00341F2B"/>
    <w:rsid w:val="00414662"/>
    <w:rsid w:val="00466DB0"/>
    <w:rsid w:val="004F4E05"/>
    <w:rsid w:val="0050567D"/>
    <w:rsid w:val="005D1764"/>
    <w:rsid w:val="005F5837"/>
    <w:rsid w:val="006B2B61"/>
    <w:rsid w:val="007724E2"/>
    <w:rsid w:val="007B13A2"/>
    <w:rsid w:val="008E696F"/>
    <w:rsid w:val="00945050"/>
    <w:rsid w:val="00A00AB6"/>
    <w:rsid w:val="00AC19C3"/>
    <w:rsid w:val="00AF1697"/>
    <w:rsid w:val="00C40D93"/>
    <w:rsid w:val="00CA5C7A"/>
    <w:rsid w:val="00D95E80"/>
    <w:rsid w:val="00E4545E"/>
    <w:rsid w:val="00E66AE1"/>
    <w:rsid w:val="00F96E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6D0F33"/>
  <w15:chartTrackingRefBased/>
  <w15:docId w15:val="{4697C57E-8A2F-46AB-AB21-0244F62A7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D176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D176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5D1764"/>
    <w:rPr>
      <w:sz w:val="18"/>
      <w:szCs w:val="18"/>
    </w:rPr>
  </w:style>
  <w:style w:type="paragraph" w:styleId="a5">
    <w:name w:val="footer"/>
    <w:basedOn w:val="a"/>
    <w:link w:val="a6"/>
    <w:uiPriority w:val="99"/>
    <w:unhideWhenUsed/>
    <w:rsid w:val="005D176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5D1764"/>
    <w:rPr>
      <w:sz w:val="18"/>
      <w:szCs w:val="18"/>
    </w:rPr>
  </w:style>
  <w:style w:type="character" w:styleId="a7">
    <w:name w:val="annotation reference"/>
    <w:basedOn w:val="a0"/>
    <w:uiPriority w:val="99"/>
    <w:semiHidden/>
    <w:unhideWhenUsed/>
    <w:rsid w:val="000B6767"/>
    <w:rPr>
      <w:sz w:val="21"/>
      <w:szCs w:val="21"/>
    </w:rPr>
  </w:style>
  <w:style w:type="paragraph" w:styleId="a8">
    <w:name w:val="annotation text"/>
    <w:basedOn w:val="a"/>
    <w:link w:val="a9"/>
    <w:uiPriority w:val="99"/>
    <w:semiHidden/>
    <w:unhideWhenUsed/>
    <w:rsid w:val="000B6767"/>
    <w:pPr>
      <w:jc w:val="left"/>
    </w:pPr>
  </w:style>
  <w:style w:type="character" w:customStyle="1" w:styleId="a9">
    <w:name w:val="批注文字 字符"/>
    <w:basedOn w:val="a0"/>
    <w:link w:val="a8"/>
    <w:uiPriority w:val="99"/>
    <w:semiHidden/>
    <w:rsid w:val="000B6767"/>
    <w:rPr>
      <w:rFonts w:ascii="Times New Roman" w:eastAsia="宋体" w:hAnsi="Times New Roman" w:cs="Times New Roman"/>
      <w:szCs w:val="24"/>
    </w:rPr>
  </w:style>
  <w:style w:type="paragraph" w:styleId="aa">
    <w:name w:val="annotation subject"/>
    <w:basedOn w:val="a8"/>
    <w:next w:val="a8"/>
    <w:link w:val="ab"/>
    <w:uiPriority w:val="99"/>
    <w:semiHidden/>
    <w:unhideWhenUsed/>
    <w:rsid w:val="000B6767"/>
    <w:rPr>
      <w:b/>
      <w:bCs/>
    </w:rPr>
  </w:style>
  <w:style w:type="character" w:customStyle="1" w:styleId="ab">
    <w:name w:val="批注主题 字符"/>
    <w:basedOn w:val="a9"/>
    <w:link w:val="aa"/>
    <w:uiPriority w:val="99"/>
    <w:semiHidden/>
    <w:rsid w:val="000B6767"/>
    <w:rPr>
      <w:rFonts w:ascii="Times New Roman" w:eastAsia="宋体" w:hAnsi="Times New Roman" w:cs="Times New Roman"/>
      <w:b/>
      <w:bCs/>
      <w:szCs w:val="24"/>
    </w:rPr>
  </w:style>
  <w:style w:type="paragraph" w:styleId="ac">
    <w:name w:val="Balloon Text"/>
    <w:basedOn w:val="a"/>
    <w:link w:val="ad"/>
    <w:uiPriority w:val="99"/>
    <w:semiHidden/>
    <w:unhideWhenUsed/>
    <w:rsid w:val="000B6767"/>
    <w:rPr>
      <w:sz w:val="18"/>
      <w:szCs w:val="18"/>
    </w:rPr>
  </w:style>
  <w:style w:type="character" w:customStyle="1" w:styleId="ad">
    <w:name w:val="批注框文本 字符"/>
    <w:basedOn w:val="a0"/>
    <w:link w:val="ac"/>
    <w:uiPriority w:val="99"/>
    <w:semiHidden/>
    <w:rsid w:val="000B6767"/>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218</Words>
  <Characters>1247</Characters>
  <Application>Microsoft Office Word</Application>
  <DocSecurity>0</DocSecurity>
  <Lines>10</Lines>
  <Paragraphs>2</Paragraphs>
  <ScaleCrop>false</ScaleCrop>
  <Company/>
  <LinksUpToDate>false</LinksUpToDate>
  <CharactersWithSpaces>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unknown</dc:creator>
  <cp:keywords/>
  <dc:description/>
  <cp:lastModifiedBy>赵永利</cp:lastModifiedBy>
  <cp:revision>12</cp:revision>
  <cp:lastPrinted>2022-04-13T09:52:00Z</cp:lastPrinted>
  <dcterms:created xsi:type="dcterms:W3CDTF">2022-03-31T03:21:00Z</dcterms:created>
  <dcterms:modified xsi:type="dcterms:W3CDTF">2022-04-13T09:53:00Z</dcterms:modified>
</cp:coreProperties>
</file>